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D" w:rsidRPr="0090371D" w:rsidRDefault="0090371D" w:rsidP="0090371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90371D" w:rsidRDefault="00643F73" w:rsidP="00DA4E18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Цикличное 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меню составлено с учетом рекомендуемых среднесуточных 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норм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продуктов для питания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детей школьного возраста от 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10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до 1</w:t>
      </w:r>
      <w:r w:rsidR="002D53D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8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лет, 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проходящих обучение в кадетских корпусах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Красноярского 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края</w:t>
      </w:r>
      <w:r w:rsidR="00D6261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Приложение №1 Краевого закона </w:t>
      </w:r>
      <w:r w:rsidR="00592CE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«О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кадетских корпусах</w:t>
      </w:r>
      <w:r w:rsidR="00592CE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Мариинских женских гимназиях»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 учетом внесенных изменений о </w:t>
      </w:r>
      <w:r w:rsidR="00D6261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суточ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ном п</w:t>
      </w:r>
      <w:r w:rsidR="00D62616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отреблении норм питания № 9-3818 от 02.04.2020 года), 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 также с учетом специфики работы данного учебного заведения.</w:t>
      </w:r>
    </w:p>
    <w:p w:rsidR="00D62616" w:rsidRDefault="00D62616" w:rsidP="00DA4E18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Цикличное меню составлено на 14 дней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разработанное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 учетом сезонности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Учтено н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еобходимого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количеств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основных пищевых веществ и требуемой калорийности суточного рациона, дифференцированного по возрастным группам обучающихся (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10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- 1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3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1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4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- 18 лет)</w:t>
      </w:r>
      <w:r w:rsidR="00592CE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5-ти кратным приемом пищи: завтрак, 2- </w:t>
      </w:r>
      <w:r w:rsidR="00592CE5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eastAsia="ru-RU"/>
        </w:rPr>
        <w:t xml:space="preserve">ой </w:t>
      </w:r>
      <w:r w:rsidR="00592CE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завтрак, обед, полдник, ужин</w:t>
      </w:r>
      <w:r w:rsidR="00BF5808" w:rsidRP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592CE5" w:rsidRDefault="00592CE5" w:rsidP="00592CE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проект меню включены мясо, молоко, сливочное и растительное масло, хлеб пшеничный и ржано – пшеничный (с каждым приемом пищи), 1 раз в 2-3 дня включены рыба, яйцо, сыр, творог, кисломолочные продукты</w:t>
      </w:r>
      <w:r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. </w:t>
      </w:r>
    </w:p>
    <w:p w:rsidR="00C933D5" w:rsidRPr="00C933D5" w:rsidRDefault="00C933D5" w:rsidP="001677C1">
      <w:pPr>
        <w:pStyle w:val="ConsPlusNormal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 целью профилактики витаминной недостаточности учащимся в зимне-весенний период года </w:t>
      </w:r>
      <w:r w:rsidR="0024420D" w:rsidRPr="0024420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под контролем медицинского работника 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проводить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ся дополнительная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витаминизаци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я поливитаминными препаратами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 отметкой в 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>"Журнал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проведения витаминизации третьих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>и сладких блюд"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 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4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согласно 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>СанПиН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2.4.5.2409-08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r w:rsidR="0024420D">
        <w:rPr>
          <w:rFonts w:ascii="Bookman Old Style" w:eastAsia="Times New Roman" w:hAnsi="Bookman Old Style" w:cs="Times New Roman"/>
          <w:color w:val="000000"/>
          <w:sz w:val="28"/>
          <w:szCs w:val="28"/>
        </w:rPr>
        <w:t>Так же в блюдах используется йодированная поваренная соль.</w:t>
      </w:r>
      <w:r w:rsidR="003A729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3A729C" w:rsidRPr="003A729C">
        <w:rPr>
          <w:rFonts w:ascii="Bookman Old Style" w:eastAsia="Times New Roman" w:hAnsi="Bookman Old Style" w:cs="Times New Roman"/>
          <w:color w:val="000000"/>
          <w:sz w:val="28"/>
          <w:szCs w:val="28"/>
        </w:rPr>
        <w:t>Для дополнительного обогащения рациона микронутриентами использ</w:t>
      </w:r>
      <w:r w:rsidR="003A729C">
        <w:rPr>
          <w:rFonts w:ascii="Bookman Old Style" w:eastAsia="Times New Roman" w:hAnsi="Bookman Old Style" w:cs="Times New Roman"/>
          <w:color w:val="000000"/>
          <w:sz w:val="28"/>
          <w:szCs w:val="28"/>
        </w:rPr>
        <w:t>уются</w:t>
      </w:r>
      <w:r w:rsidR="003A729C" w:rsidRPr="003A729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меню специализированные продукты питания, обогащенные микронутриентами, а также инстантные витаминизированные напитки промышленного выпуска</w:t>
      </w:r>
      <w:r w:rsidR="003A729C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90371D" w:rsidRPr="0090371D" w:rsidRDefault="00BF5808" w:rsidP="00C933D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 приготовлении блюд (для </w:t>
      </w:r>
      <w:r w:rsidR="0024420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салатов и винегретов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</w:t>
      </w:r>
      <w:r w:rsidR="0024420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используется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варка овощей на пару, приготовление</w:t>
      </w:r>
      <w:r w:rsid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рассыпчатых каш, тушение, запекание, припускание, выпечка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из дрожжевого, пресного и песочного 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теста и др.</w:t>
      </w:r>
    </w:p>
    <w:p w:rsidR="0090371D" w:rsidRPr="0090371D" w:rsidRDefault="0090371D" w:rsidP="00BF5808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Выполнение норм суточного потребления продуктов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питания</w:t>
      </w:r>
      <w:r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по меню </w:t>
      </w:r>
      <w:r w:rsidR="00BF580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– требованию, </w:t>
      </w:r>
      <w:r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контролируется не реже 2-3 раз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3A729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месяц</w:t>
      </w:r>
      <w:r w:rsidRPr="0090371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643F73" w:rsidRDefault="00BF5808" w:rsidP="00643F73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На все блюда по цикличному 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</w:rPr>
        <w:t>меню составлены технологические карт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ы</w:t>
      </w:r>
      <w:r w:rsidR="0090371D" w:rsidRPr="0090371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в соответствии </w:t>
      </w:r>
      <w:r w:rsidR="00643F73" w:rsidRPr="00643F73">
        <w:rPr>
          <w:rFonts w:ascii="Bookman Old Style" w:eastAsia="Times New Roman" w:hAnsi="Bookman Old Style" w:cs="Times New Roman"/>
          <w:color w:val="000000"/>
          <w:sz w:val="28"/>
          <w:szCs w:val="28"/>
        </w:rPr>
        <w:t>с учетом социально</w:t>
      </w:r>
      <w:r w:rsidR="00643F73" w:rsidRPr="00660541">
        <w:rPr>
          <w:rFonts w:ascii="Times New Roman" w:hAnsi="Times New Roman" w:cs="Times New Roman"/>
          <w:sz w:val="26"/>
          <w:szCs w:val="26"/>
        </w:rPr>
        <w:t>-</w:t>
      </w:r>
      <w:r w:rsidR="00643F73" w:rsidRPr="00643F73">
        <w:rPr>
          <w:rFonts w:ascii="Bookman Old Style" w:eastAsia="Times New Roman" w:hAnsi="Bookman Old Style" w:cs="Times New Roman"/>
          <w:color w:val="000000"/>
          <w:sz w:val="28"/>
          <w:szCs w:val="28"/>
        </w:rPr>
        <w:t>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</w:t>
      </w:r>
      <w:r w:rsidR="008B0D9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рекомендуемой массой выхода готовых блюд</w:t>
      </w:r>
      <w:r w:rsidR="00643F73" w:rsidRPr="00643F73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992D13" w:rsidRDefault="00992D13" w:rsidP="00992D13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 xml:space="preserve">На пищеблоке кадетского корпуса имеется все необходимое оборудование обеспечивающее безопасность изготавливаемых готовых блюд в соответствии с требованиями п. 6.11., п. 8.4., п. 8.6., п. 8.22., п. 8.25. </w:t>
      </w:r>
      <w:r w:rsidRPr="00C933D5">
        <w:rPr>
          <w:rFonts w:ascii="Bookman Old Style" w:eastAsia="Times New Roman" w:hAnsi="Bookman Old Style" w:cs="Times New Roman"/>
          <w:color w:val="000000"/>
          <w:sz w:val="28"/>
          <w:szCs w:val="28"/>
        </w:rPr>
        <w:t>СанПиН 2.4.5.2409-08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Предусмотрено достаточное количество цехов: цех для хранения суточного набора продуктов питания, рыбный, птице – гольевой, мясной цеха, цех для мытья тары, для мытья кухонной посуды, для мытья столовой посуды, овощной цех первичной обработки, доготовочный цех, варочный цех, обеденный зал, имеющий количество посадочных мест с учетом приема пищи без интервалов </w:t>
      </w:r>
      <w:r w:rsidRPr="005A245F">
        <w:rPr>
          <w:rFonts w:ascii="Bookman Old Style" w:eastAsia="Times New Roman" w:hAnsi="Bookman Old Style" w:cs="Times New Roman"/>
          <w:color w:val="000000"/>
          <w:sz w:val="28"/>
          <w:szCs w:val="28"/>
        </w:rPr>
        <w:t>для обеспечения организации питания всех обучающихся в образовательном учреждении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 Обеденный зал оснащен раковинами для мытья рук воспитанников с достаточным количеством электросушителей.</w:t>
      </w:r>
    </w:p>
    <w:p w:rsidR="00992D13" w:rsidRDefault="00992D13" w:rsidP="00992D13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586D0D">
        <w:rPr>
          <w:rFonts w:ascii="Bookman Old Style" w:eastAsia="Times New Roman" w:hAnsi="Bookman Old Style" w:cs="Times New Roman"/>
          <w:color w:val="000000"/>
          <w:sz w:val="28"/>
          <w:szCs w:val="28"/>
        </w:rPr>
        <w:t>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учреждении кадетского корпуса</w:t>
      </w:r>
      <w:r w:rsidRPr="00586D0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организ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ован</w:t>
      </w:r>
      <w:r w:rsidRPr="00586D0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производственный контроль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Ведется «Журнал бракеража готовой продукции» </w:t>
      </w:r>
    </w:p>
    <w:p w:rsidR="00992D13" w:rsidRDefault="00992D13" w:rsidP="0099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86D0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Для контроля приготовленных блюд отбираются суточные пробы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хранятся не менее 48 часов</w:t>
      </w:r>
      <w:r w:rsidRPr="00586D0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992D13" w:rsidRDefault="00992D13" w:rsidP="00992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Транспортирование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сырья и пищевых продуктов осуществляется специальным, чистым транспортом, на который в установленном порядке выдается санитарный паспорт.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Поступающие в организаци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ю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продовольственное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сырье и пищевые продукты 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соответств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ую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 требованиям нормативной и технической документации и сопровожда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ю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тся документами, подтверждающими их качество и безопасность, и находиться в исправной, чистой таре.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Скоропортящийся товар отслеживается и контролируется программой «Меркурий», не допускающий распространение фальсифицированной продукции.</w:t>
      </w:r>
    </w:p>
    <w:p w:rsidR="00856444" w:rsidRDefault="00856444" w:rsidP="00992D13">
      <w:pPr>
        <w:pStyle w:val="ConsPlusNormal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Продукты хранятся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856444" w:rsidRDefault="00856444" w:rsidP="00856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 хранении пищевых продуктов не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укоснительно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соблюда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ю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ся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правила товарного соседства, нормы складирования, сроки годности и условия хранения. Продукты, имеющие специфический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запах (специи, сельдь и т.д.) храня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ся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отдельно от </w:t>
      </w:r>
      <w:r w:rsidRPr="007143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продуктов, воспринимающих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посторонние запахи (масло сливочное, сыр, яйцо, чай, соль, сахар и др.).</w:t>
      </w:r>
    </w:p>
    <w:p w:rsidR="00856444" w:rsidRPr="00856444" w:rsidRDefault="00856444" w:rsidP="00856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</w:p>
    <w:p w:rsidR="00586D0D" w:rsidRDefault="00856444" w:rsidP="00992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Холодильные камеры для хранения продуктов оборудова</w:t>
      </w:r>
      <w:r w:rsidR="00586D0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ны</w:t>
      </w:r>
      <w:r w:rsidRPr="0085644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стеллажами, легко поддающимися мойке, системами сбора и отвода конденсата</w:t>
      </w:r>
      <w:r w:rsidR="0040346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1677C1" w:rsidRPr="00643F73" w:rsidRDefault="001677C1" w:rsidP="00992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 xml:space="preserve">На продовольственном складе ведется учетная документация: журнал входного контроля пищевых продуктов продовольственного сырья, журнал бракеража пищевых продуктов и продовольственного сырья, журнал учета температурного режима холодильного оборудования. </w:t>
      </w:r>
    </w:p>
    <w:p w:rsidR="00C933D5" w:rsidRPr="00992D13" w:rsidRDefault="0040346F" w:rsidP="0040346F">
      <w:pPr>
        <w:pStyle w:val="ConsPlusNormal"/>
        <w:ind w:firstLine="539"/>
        <w:jc w:val="both"/>
        <w:outlineLvl w:val="1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п</w:t>
      </w:r>
      <w:r w:rsidR="00C933D5"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риложение 7</w:t>
      </w:r>
      <w:r w:rsidR="00992D13"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C933D5"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к СанПиН 2.4.5.2409-08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указан п</w:t>
      </w:r>
      <w:r w:rsid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еречень продуктов и блюд, которые не допускаются для реализации в организациях общественного питания общеобразовательных учреждений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:</w:t>
      </w:r>
    </w:p>
    <w:p w:rsidR="00C933D5" w:rsidRPr="00992D13" w:rsidRDefault="00992D13" w:rsidP="0040346F">
      <w:pPr>
        <w:pStyle w:val="ConsPlusNormal"/>
        <w:ind w:firstLine="53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bookmarkStart w:id="0" w:name="Par1082"/>
      <w:bookmarkEnd w:id="0"/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="00C933D5"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. Пищевые продукты с истекшими сроками годности и признаками недоброкачественности.</w:t>
      </w:r>
    </w:p>
    <w:p w:rsidR="00C933D5" w:rsidRPr="00992D13" w:rsidRDefault="00C933D5" w:rsidP="0040346F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2. Остатки пищи от предыдущего приема и пища, приготовленная накануне.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3. Плодоовощная продукция с признаками порчи.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5. Субпродукты, кроме печени, языка, сердца.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6. Непотрошеная птица.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7. Мясо диких животных.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8. Яйца и мясо водоплавающих птиц.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10. Консервы с нарушением герметичности банок, бомбажные, "хлопуши", банки с ржавчиной, деформированные, без этикеток.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12. Любые пищевые продукты домашнего (не промышленного) изготовления.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13. Кремовые кондитерские изделия (пирожные и торты).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14. Зельцы, изделия из мясной обрези, диафрагмы; рулеты из мякоти голов, кровяные и ливерные колбасы.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15. Творог из непастеризованного молока, фляжный творог, фляжная сметана без термической обработки.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16. Простокваша-"самоквас".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17. Грибы и продукты (кулинарные изделия), из них приготовленные.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18. Квас.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20. Сырокопченые мясные гастрономические изделия и колбасы.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21. Блюда, изготовленные из мяса, птицы, рыбы, не прошедших тепловую обработку.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22. Жареные во фритюре пищевые продукты и изделия.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23. Пищевые продукты, не предусмотренные </w:t>
      </w:r>
      <w:hyperlink w:anchor="Par1457" w:history="1">
        <w:r w:rsidRPr="00992D13">
          <w:rPr>
            <w:rFonts w:ascii="Bookman Old Style" w:eastAsia="Times New Roman" w:hAnsi="Bookman Old Style" w:cs="Times New Roman"/>
            <w:color w:val="000000"/>
            <w:sz w:val="28"/>
            <w:szCs w:val="28"/>
          </w:rPr>
          <w:t>прил. N 9</w:t>
        </w:r>
      </w:hyperlink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24. Уксус, горчица, хрен, перец острый (красный, черный) и другие острые (жгучие) приправы.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25. Острые соусы, кетчупы, майонез, закусочные консервы, маринованные овощи и фрукты.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26. Кофе натуральный; тонизирующие, в том числе энергетические напитки, алкоголь.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27. Кулинарные жиры, свиное или баранье сало, маргарин и другие гидрогенизированные жиры.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28. Ядро абрикосовой косточки, арахис.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29. Газированные напитки.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30. Молочные продукты и мороженое на основе растительных жиров.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31. Жевательная резинка.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32. Кумыс и другие кисломолочные продукты с содержанием этанола (более 0,5%).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33. Карамель, в том числе леденцовая.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34. Закусочные консервы.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35. Заливные блюда (мясные и рыбные), студни, форшмак из сельди.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36. Холодные напитки и морсы (без термической обработки) из плодово-ягодного сырья.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37. Окрошки и холодные супы.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38. Макароны по-флотски (с мясным фаршем), макароны с рубленым яйцом.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39. Яичница-глазунья.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40. Паштеты и блинчики с мясом и с творогом.</w:t>
      </w:r>
    </w:p>
    <w:p w:rsidR="00C933D5" w:rsidRPr="00992D13" w:rsidRDefault="00C933D5" w:rsidP="00C933D5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2D13">
        <w:rPr>
          <w:rFonts w:ascii="Bookman Old Style" w:eastAsia="Times New Roman" w:hAnsi="Bookman Old Style" w:cs="Times New Roman"/>
          <w:color w:val="000000"/>
          <w:sz w:val="28"/>
          <w:szCs w:val="28"/>
        </w:rPr>
        <w:t>41. Первые и вторые блюда из/на основе сухих пищевых концентратов быстрого приготовления.</w:t>
      </w:r>
    </w:p>
    <w:p w:rsidR="00FB72CF" w:rsidRPr="00992D13" w:rsidRDefault="00FB72CF" w:rsidP="0090371D">
      <w:pPr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sectPr w:rsidR="00FB72CF" w:rsidRPr="00992D13" w:rsidSect="004034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B0" w:rsidRDefault="002642B0" w:rsidP="00BF5808">
      <w:pPr>
        <w:spacing w:after="0" w:line="240" w:lineRule="auto"/>
      </w:pPr>
      <w:r>
        <w:separator/>
      </w:r>
    </w:p>
  </w:endnote>
  <w:endnote w:type="continuationSeparator" w:id="1">
    <w:p w:rsidR="002642B0" w:rsidRDefault="002642B0" w:rsidP="00BF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B0" w:rsidRDefault="002642B0" w:rsidP="00BF5808">
      <w:pPr>
        <w:spacing w:after="0" w:line="240" w:lineRule="auto"/>
      </w:pPr>
      <w:r>
        <w:separator/>
      </w:r>
    </w:p>
  </w:footnote>
  <w:footnote w:type="continuationSeparator" w:id="1">
    <w:p w:rsidR="002642B0" w:rsidRDefault="002642B0" w:rsidP="00BF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1D"/>
    <w:rsid w:val="001677C1"/>
    <w:rsid w:val="0024420D"/>
    <w:rsid w:val="002642B0"/>
    <w:rsid w:val="002848EF"/>
    <w:rsid w:val="002D53DE"/>
    <w:rsid w:val="003A729C"/>
    <w:rsid w:val="003B3360"/>
    <w:rsid w:val="0040346F"/>
    <w:rsid w:val="00564F7B"/>
    <w:rsid w:val="00586D0D"/>
    <w:rsid w:val="00592CE5"/>
    <w:rsid w:val="005A245F"/>
    <w:rsid w:val="00643F73"/>
    <w:rsid w:val="00714380"/>
    <w:rsid w:val="00856444"/>
    <w:rsid w:val="008B0D9D"/>
    <w:rsid w:val="0090371D"/>
    <w:rsid w:val="00992D13"/>
    <w:rsid w:val="00B273E7"/>
    <w:rsid w:val="00B705D6"/>
    <w:rsid w:val="00BF5808"/>
    <w:rsid w:val="00C933D5"/>
    <w:rsid w:val="00D43AE4"/>
    <w:rsid w:val="00D62616"/>
    <w:rsid w:val="00D8575A"/>
    <w:rsid w:val="00DA4E18"/>
    <w:rsid w:val="00F12BC4"/>
    <w:rsid w:val="00FB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808"/>
  </w:style>
  <w:style w:type="paragraph" w:styleId="a5">
    <w:name w:val="footer"/>
    <w:basedOn w:val="a"/>
    <w:link w:val="a6"/>
    <w:uiPriority w:val="99"/>
    <w:semiHidden/>
    <w:unhideWhenUsed/>
    <w:rsid w:val="00BF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2020-11-05T05:18:00Z</cp:lastPrinted>
  <dcterms:created xsi:type="dcterms:W3CDTF">2020-11-05T05:05:00Z</dcterms:created>
  <dcterms:modified xsi:type="dcterms:W3CDTF">2021-01-19T13:32:00Z</dcterms:modified>
</cp:coreProperties>
</file>